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ind w:left="2124" w:firstLine="708"/>
        <w:rPr>
          <w:sz w:val="26"/>
          <w:szCs w:val="26"/>
        </w:rPr>
      </w:pPr>
      <w:r>
        <w:rPr>
          <w:rFonts w:ascii="Times New Roman" w:eastAsia="Times New Roman" w:hAnsi="Times New Roman" w:cs="Times New Roman"/>
          <w:sz w:val="26"/>
          <w:szCs w:val="26"/>
        </w:rPr>
        <w:t> </w:t>
      </w:r>
    </w:p>
    <w:p>
      <w:pPr>
        <w:spacing w:before="0" w:after="0"/>
        <w:jc w:val="center"/>
        <w:rPr>
          <w:sz w:val="26"/>
          <w:szCs w:val="26"/>
        </w:rPr>
      </w:pP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.10.2025 года</w:t>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r>
        <w:rPr>
          <w:rFonts w:ascii="Times New Roman" w:eastAsia="Times New Roman" w:hAnsi="Times New Roman" w:cs="Times New Roman"/>
          <w:sz w:val="26"/>
          <w:szCs w:val="26"/>
        </w:rPr>
        <w:t>Резолютивная часть оглашена 01.10.2025</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старшего помощника прокурора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 – </w:t>
      </w:r>
      <w:r>
        <w:rPr>
          <w:rFonts w:ascii="Times New Roman" w:eastAsia="Times New Roman" w:hAnsi="Times New Roman" w:cs="Times New Roman"/>
          <w:sz w:val="26"/>
          <w:szCs w:val="26"/>
        </w:rPr>
        <w:t>Пашковской</w:t>
      </w:r>
      <w:r>
        <w:rPr>
          <w:rFonts w:ascii="Times New Roman" w:eastAsia="Times New Roman" w:hAnsi="Times New Roman" w:cs="Times New Roman"/>
          <w:sz w:val="26"/>
          <w:szCs w:val="26"/>
        </w:rPr>
        <w:t xml:space="preserve"> А.П., лица, привлекаемого к административной ответственности </w:t>
      </w:r>
      <w:r>
        <w:rPr>
          <w:rFonts w:ascii="Times New Roman" w:eastAsia="Times New Roman" w:hAnsi="Times New Roman" w:cs="Times New Roman"/>
          <w:sz w:val="26"/>
          <w:szCs w:val="26"/>
        </w:rPr>
        <w:t>Устюжанцевой</w:t>
      </w:r>
      <w:r>
        <w:rPr>
          <w:rFonts w:ascii="Times New Roman" w:eastAsia="Times New Roman" w:hAnsi="Times New Roman" w:cs="Times New Roman"/>
          <w:sz w:val="26"/>
          <w:szCs w:val="26"/>
        </w:rPr>
        <w:t xml:space="preserve"> Э.А., рассмотрев в открытом судебном заседании материалы дела об административном правонарушении, предусмотренном ст.9.13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должностного лица – директора Муниципального автономного учреждения дополнительного образования «Спортивная школа «Витязь»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w:t>
      </w:r>
      <w:r>
        <w:rPr>
          <w:rFonts w:ascii="Times New Roman" w:eastAsia="Times New Roman" w:hAnsi="Times New Roman" w:cs="Times New Roman"/>
          <w:sz w:val="26"/>
          <w:szCs w:val="26"/>
        </w:rPr>
        <w:t>Устюжанцевой</w:t>
      </w:r>
      <w:r>
        <w:rPr>
          <w:rFonts w:ascii="Times New Roman" w:eastAsia="Times New Roman" w:hAnsi="Times New Roman" w:cs="Times New Roman"/>
          <w:sz w:val="26"/>
          <w:szCs w:val="26"/>
        </w:rPr>
        <w:t xml:space="preserve"> Эльзы </w:t>
      </w:r>
      <w:r>
        <w:rPr>
          <w:rFonts w:ascii="Times New Roman" w:eastAsia="Times New Roman" w:hAnsi="Times New Roman" w:cs="Times New Roman"/>
          <w:sz w:val="26"/>
          <w:szCs w:val="26"/>
        </w:rPr>
        <w:t>Адисовны</w:t>
      </w:r>
      <w:r>
        <w:rPr>
          <w:rFonts w:ascii="Times New Roman" w:eastAsia="Times New Roman" w:hAnsi="Times New Roman" w:cs="Times New Roman"/>
          <w:sz w:val="26"/>
          <w:szCs w:val="26"/>
        </w:rPr>
        <w:t xml:space="preserve">, адрес юридического лица: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улица Лесная, д. 9/1, </w:t>
      </w:r>
    </w:p>
    <w:p>
      <w:pPr>
        <w:spacing w:before="0" w:after="0"/>
        <w:ind w:left="5" w:right="29" w:firstLine="701"/>
        <w:jc w:val="center"/>
        <w:rPr>
          <w:sz w:val="26"/>
          <w:szCs w:val="26"/>
        </w:rPr>
      </w:pPr>
    </w:p>
    <w:p>
      <w:pPr>
        <w:spacing w:before="0" w:after="0"/>
        <w:ind w:left="5" w:right="29" w:firstLine="701"/>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29.05.2025 года п</w:t>
      </w:r>
      <w:r>
        <w:rPr>
          <w:rFonts w:ascii="Times New Roman" w:eastAsia="Times New Roman" w:hAnsi="Times New Roman" w:cs="Times New Roman"/>
          <w:sz w:val="26"/>
          <w:szCs w:val="26"/>
        </w:rPr>
        <w:t xml:space="preserve">рокуратурой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района </w:t>
      </w:r>
      <w:r>
        <w:rPr>
          <w:rFonts w:ascii="Times New Roman" w:eastAsia="Times New Roman" w:hAnsi="Times New Roman" w:cs="Times New Roman"/>
          <w:sz w:val="26"/>
          <w:szCs w:val="26"/>
        </w:rPr>
        <w:t xml:space="preserve">ХМАО-Югры </w:t>
      </w:r>
      <w:r>
        <w:rPr>
          <w:rFonts w:ascii="Times New Roman" w:eastAsia="Times New Roman" w:hAnsi="Times New Roman" w:cs="Times New Roman"/>
          <w:sz w:val="26"/>
          <w:szCs w:val="26"/>
        </w:rPr>
        <w:t xml:space="preserve">проведена проверка </w:t>
      </w:r>
      <w:r>
        <w:rPr>
          <w:rFonts w:ascii="Times New Roman" w:eastAsia="Times New Roman" w:hAnsi="Times New Roman" w:cs="Times New Roman"/>
          <w:sz w:val="26"/>
          <w:szCs w:val="26"/>
        </w:rPr>
        <w:t xml:space="preserve">соблюдения требований законодательства в сфере соблюдения прав инвалидов на доступную среду в </w:t>
      </w:r>
      <w:r>
        <w:rPr>
          <w:rFonts w:ascii="Times New Roman" w:eastAsia="Times New Roman" w:hAnsi="Times New Roman" w:cs="Times New Roman"/>
          <w:sz w:val="26"/>
          <w:szCs w:val="26"/>
        </w:rPr>
        <w:t>МАУ ДО «Спортивная школа «Витязь», расположенного по адресу</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 улица Лесная, д. 9/1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Установлено, что на указанном объекте оказываются услуги по спортивной подготовке маломобильных категорий граждан. Поверка показала, что на объекте не обеспечена доступность для детей-инвалидов и граждан с ограниченными возможностями, в связи с чем, беспрепятственный доступ для маломобильных групп населения в здания и передвижение в них являются затруднительными. Так, на объекте МАУ ДО «Спортивная школа «Витязь» дверной проем в душевой на 1 этаже не обеспечивает проходимость кресла-коляски, в связи с чем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может быть использован маломобильной категорией граждан, в туалетной комнате на 1 этаже отсутствует шнур для вызова помощи, у входа в здание пандус не оборудован кнопкой вызова помощи, сам пандус не обеспечивает безопасное использование маломобильной категорией граждан. Распоряжением от 12.04.2024 на должность директора МАУ ДО «Спортивная школа «Витязь» с 12.02.2024 по 11.02.2025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назначена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Устюжанцева</w:t>
      </w:r>
      <w:r>
        <w:rPr>
          <w:rFonts w:ascii="Times New Roman" w:eastAsia="Times New Roman" w:hAnsi="Times New Roman" w:cs="Times New Roman"/>
          <w:sz w:val="26"/>
          <w:szCs w:val="26"/>
        </w:rPr>
        <w:t xml:space="preserve"> Э.А. Дополнительным соглашением от 25.12.2024 срок полномочий </w:t>
      </w:r>
      <w:r>
        <w:rPr>
          <w:rFonts w:ascii="Times New Roman" w:eastAsia="Times New Roman" w:hAnsi="Times New Roman" w:cs="Times New Roman"/>
          <w:sz w:val="26"/>
          <w:szCs w:val="26"/>
        </w:rPr>
        <w:t>Устюжанцевой</w:t>
      </w:r>
      <w:r>
        <w:rPr>
          <w:rFonts w:ascii="Times New Roman" w:eastAsia="Times New Roman" w:hAnsi="Times New Roman" w:cs="Times New Roman"/>
          <w:sz w:val="26"/>
          <w:szCs w:val="26"/>
        </w:rPr>
        <w:t xml:space="preserve"> Э.А. продлен с 12.02.2025 по 11.02.2026 года. Согласно п.4.1.2 должностной инструкции, утвержденной заместителем главы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директор Учреждения несет ответственность за совершенные в процессе осуществления своей деятельности правонарушения, установленные административным, уголовным и гражданским законодательством Российской Федерации.</w:t>
      </w:r>
      <w:r>
        <w:rPr>
          <w:rFonts w:ascii="Times New Roman" w:eastAsia="Times New Roman" w:hAnsi="Times New Roman" w:cs="Times New Roman"/>
          <w:sz w:val="26"/>
          <w:szCs w:val="26"/>
        </w:rPr>
        <w:t xml:space="preserve"> </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В отношении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директора МАУ ДО «Спортивная школа «Витязь» </w:t>
      </w:r>
      <w:r>
        <w:rPr>
          <w:rFonts w:ascii="Times New Roman" w:eastAsia="Times New Roman" w:hAnsi="Times New Roman" w:cs="Times New Roman"/>
          <w:sz w:val="26"/>
          <w:szCs w:val="26"/>
        </w:rPr>
        <w:t>Устюжанцевой</w:t>
      </w:r>
      <w:r>
        <w:rPr>
          <w:rFonts w:ascii="Times New Roman" w:eastAsia="Times New Roman" w:hAnsi="Times New Roman" w:cs="Times New Roman"/>
          <w:sz w:val="26"/>
          <w:szCs w:val="26"/>
        </w:rPr>
        <w:t xml:space="preserve"> Э.А. </w:t>
      </w:r>
      <w:r>
        <w:rPr>
          <w:rFonts w:ascii="Times New Roman" w:eastAsia="Times New Roman" w:hAnsi="Times New Roman" w:cs="Times New Roman"/>
          <w:sz w:val="26"/>
          <w:szCs w:val="26"/>
        </w:rPr>
        <w:t>возбуждено дело</w:t>
      </w:r>
      <w:r>
        <w:rPr>
          <w:rFonts w:ascii="Times New Roman" w:eastAsia="Times New Roman" w:hAnsi="Times New Roman" w:cs="Times New Roman"/>
          <w:sz w:val="26"/>
          <w:szCs w:val="26"/>
        </w:rPr>
        <w:t xml:space="preserve"> об административном правонарушении, предусмотренном ст. </w:t>
      </w:r>
      <w:r>
        <w:rPr>
          <w:rFonts w:ascii="Times New Roman" w:eastAsia="Times New Roman" w:hAnsi="Times New Roman" w:cs="Times New Roman"/>
          <w:sz w:val="26"/>
          <w:szCs w:val="26"/>
        </w:rPr>
        <w:t>9.13</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тарш</w:t>
      </w:r>
      <w:r>
        <w:rPr>
          <w:rFonts w:ascii="Times New Roman" w:eastAsia="Times New Roman" w:hAnsi="Times New Roman" w:cs="Times New Roman"/>
          <w:sz w:val="26"/>
          <w:szCs w:val="26"/>
        </w:rPr>
        <w:t>ий</w:t>
      </w:r>
      <w:r>
        <w:rPr>
          <w:rFonts w:ascii="Times New Roman" w:eastAsia="Times New Roman" w:hAnsi="Times New Roman" w:cs="Times New Roman"/>
          <w:sz w:val="26"/>
          <w:szCs w:val="26"/>
        </w:rPr>
        <w:t xml:space="preserve"> помощник прокурора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ХМАО-Югры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Пашковск</w:t>
      </w:r>
      <w:r>
        <w:rPr>
          <w:rFonts w:ascii="Times New Roman" w:eastAsia="Times New Roman" w:hAnsi="Times New Roman" w:cs="Times New Roman"/>
          <w:sz w:val="26"/>
          <w:szCs w:val="26"/>
        </w:rPr>
        <w:t>ая</w:t>
      </w:r>
      <w:r>
        <w:rPr>
          <w:rFonts w:ascii="Times New Roman" w:eastAsia="Times New Roman" w:hAnsi="Times New Roman" w:cs="Times New Roman"/>
          <w:sz w:val="26"/>
          <w:szCs w:val="26"/>
        </w:rPr>
        <w:t xml:space="preserve"> 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рассмотрении административного материала поддержала доводы постановления о возбуждении дела об административном правонарушении, просила </w:t>
      </w: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Устюжанцеву</w:t>
      </w:r>
      <w:r>
        <w:rPr>
          <w:rFonts w:ascii="Times New Roman" w:eastAsia="Times New Roman" w:hAnsi="Times New Roman" w:cs="Times New Roman"/>
          <w:sz w:val="26"/>
          <w:szCs w:val="26"/>
        </w:rPr>
        <w:t xml:space="preserve"> Э.А.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виновной в совершении административного правонарушения, предусмотренного ст. 9.13 Кодекса РФ об АП, и назначить наказание в пределах санкции указанной статьи.</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w:t>
      </w:r>
      <w:r>
        <w:rPr>
          <w:rFonts w:ascii="Times New Roman" w:eastAsia="Times New Roman" w:hAnsi="Times New Roman" w:cs="Times New Roman"/>
          <w:sz w:val="26"/>
          <w:szCs w:val="26"/>
        </w:rPr>
        <w:t xml:space="preserve">директор МАУ ДО «Спортивная школа «Витязь» </w:t>
      </w:r>
      <w:r>
        <w:rPr>
          <w:rFonts w:ascii="Times New Roman" w:eastAsia="Times New Roman" w:hAnsi="Times New Roman" w:cs="Times New Roman"/>
          <w:sz w:val="26"/>
          <w:szCs w:val="26"/>
        </w:rPr>
        <w:t>Устюжанцев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Э.А. </w:t>
      </w:r>
      <w:r>
        <w:rPr>
          <w:rFonts w:ascii="Times New Roman" w:eastAsia="Times New Roman" w:hAnsi="Times New Roman" w:cs="Times New Roman"/>
          <w:sz w:val="26"/>
          <w:szCs w:val="26"/>
        </w:rPr>
        <w:t>вину в совершении административного правонарушения, предусмотренного ст.</w:t>
      </w:r>
      <w:r>
        <w:rPr>
          <w:rFonts w:ascii="Times New Roman" w:eastAsia="Times New Roman" w:hAnsi="Times New Roman" w:cs="Times New Roman"/>
          <w:sz w:val="26"/>
          <w:szCs w:val="26"/>
        </w:rPr>
        <w:t>19.3</w:t>
      </w:r>
      <w:r>
        <w:rPr>
          <w:rFonts w:ascii="Times New Roman" w:eastAsia="Times New Roman" w:hAnsi="Times New Roman" w:cs="Times New Roman"/>
          <w:sz w:val="26"/>
          <w:szCs w:val="26"/>
        </w:rPr>
        <w:t xml:space="preserve"> КоАП РФ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ризнал</w:t>
      </w:r>
      <w:r>
        <w:rPr>
          <w:rFonts w:ascii="Times New Roman" w:eastAsia="Times New Roman" w:hAnsi="Times New Roman" w:cs="Times New Roman"/>
          <w:sz w:val="26"/>
          <w:szCs w:val="26"/>
        </w:rPr>
        <w:t xml:space="preserve">а частично, </w:t>
      </w:r>
      <w:r>
        <w:rPr>
          <w:rFonts w:ascii="Times New Roman" w:eastAsia="Times New Roman" w:hAnsi="Times New Roman" w:cs="Times New Roman"/>
          <w:sz w:val="26"/>
          <w:szCs w:val="26"/>
        </w:rPr>
        <w:t>представила письменный отзыв с обоснованием своей позиции.</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Заслушав </w:t>
      </w:r>
      <w:r>
        <w:rPr>
          <w:rFonts w:ascii="Times New Roman" w:eastAsia="Times New Roman" w:hAnsi="Times New Roman" w:cs="Times New Roman"/>
          <w:sz w:val="26"/>
          <w:szCs w:val="26"/>
        </w:rPr>
        <w:t>директор</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МАУ ДО «Спортивная школа «Витязь» </w:t>
      </w:r>
      <w:r>
        <w:rPr>
          <w:rFonts w:ascii="Times New Roman" w:eastAsia="Times New Roman" w:hAnsi="Times New Roman" w:cs="Times New Roman"/>
          <w:sz w:val="26"/>
          <w:szCs w:val="26"/>
        </w:rPr>
        <w:t>Устюжанцев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Э.А.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исследовав совокупность письменных материалов дела, давая правовую оценку представленным доказательствам, суд приходит к выводу о доказанности обвинения в совершении </w:t>
      </w:r>
      <w:r>
        <w:rPr>
          <w:rFonts w:ascii="Times New Roman" w:eastAsia="Times New Roman" w:hAnsi="Times New Roman" w:cs="Times New Roman"/>
          <w:sz w:val="26"/>
          <w:szCs w:val="26"/>
        </w:rPr>
        <w:t>директор</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xml:space="preserve"> МАУ ДО «Спортивная школа «Витязь» </w:t>
      </w:r>
      <w:r>
        <w:rPr>
          <w:rFonts w:ascii="Times New Roman" w:eastAsia="Times New Roman" w:hAnsi="Times New Roman" w:cs="Times New Roman"/>
          <w:sz w:val="26"/>
          <w:szCs w:val="26"/>
        </w:rPr>
        <w:t>Устюжанцев</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Э.А. </w:t>
      </w:r>
      <w:r>
        <w:rPr>
          <w:rFonts w:ascii="Times New Roman" w:eastAsia="Times New Roman" w:hAnsi="Times New Roman" w:cs="Times New Roman"/>
          <w:sz w:val="26"/>
          <w:szCs w:val="26"/>
        </w:rPr>
        <w:t>вменяемого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 1,2 ст. 7 Конституции Российской Федерации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spacing w:before="0" w:after="0"/>
        <w:ind w:firstLine="708"/>
        <w:jc w:val="both"/>
        <w:rPr>
          <w:sz w:val="26"/>
          <w:szCs w:val="26"/>
        </w:rPr>
      </w:pPr>
      <w:r>
        <w:rPr>
          <w:rFonts w:ascii="Times New Roman" w:eastAsia="Times New Roman" w:hAnsi="Times New Roman" w:cs="Times New Roman"/>
          <w:sz w:val="26"/>
          <w:szCs w:val="26"/>
        </w:rP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ст. 1 Федерального закона от 24.11.1995 №181-Ф3 «О социальной защите инвалидов в Российской Федерации»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p>
    <w:p>
      <w:pPr>
        <w:spacing w:before="0" w:after="0"/>
        <w:ind w:firstLine="708"/>
        <w:jc w:val="both"/>
        <w:rPr>
          <w:sz w:val="26"/>
          <w:szCs w:val="26"/>
        </w:rPr>
      </w:pPr>
      <w:r>
        <w:rPr>
          <w:rFonts w:ascii="Times New Roman" w:eastAsia="Times New Roman" w:hAnsi="Times New Roman" w:cs="Times New Roman"/>
          <w:sz w:val="26"/>
          <w:szCs w:val="26"/>
        </w:rPr>
        <w:t xml:space="preserve">В силу ч. 1 ст. 2 Федерального закона от 24.11.1995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181-ФЗ "О социальной защите инвалидов в Российской Федерации" 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ст. 3.1 Федерального закона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181-ФЗ 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spacing w:before="0" w:after="0"/>
        <w:ind w:firstLine="708"/>
        <w:jc w:val="both"/>
        <w:rPr>
          <w:sz w:val="26"/>
          <w:szCs w:val="26"/>
        </w:rPr>
      </w:pPr>
      <w:r>
        <w:rPr>
          <w:rFonts w:ascii="Times New Roman" w:eastAsia="Times New Roman" w:hAnsi="Times New Roman" w:cs="Times New Roman"/>
          <w:sz w:val="26"/>
          <w:szCs w:val="26"/>
        </w:rPr>
        <w:t>Согласно ст.2 Градостроительного кодекса Российской Федерации законодательство о градостроительной деятельности и изданные в соответствии с ним нормативные правовые акты основываются, в том числе, на принципе обеспечения инвалидам условий для беспрепятственного доступа к объектам социального и иного назначения.</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п. 5 ч. 1 ст. 15 Федерального закона №181-Ф3 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надлежащее размещение оборудования и носителей информации, необходимых для обеспечения беспрепятственного доступа инвалидов к объектам </w:t>
      </w:r>
      <w:r>
        <w:rPr>
          <w:rFonts w:ascii="Times New Roman" w:eastAsia="Times New Roman" w:hAnsi="Times New Roman" w:cs="Times New Roman"/>
          <w:sz w:val="26"/>
          <w:szCs w:val="26"/>
        </w:rPr>
        <w:t>социальной, инженерной и транспортной инфраструктур и к услугам с учетом ограничений их жизнедеятельности.</w:t>
      </w:r>
    </w:p>
    <w:p>
      <w:pPr>
        <w:spacing w:before="0" w:after="0"/>
        <w:ind w:firstLine="708"/>
        <w:jc w:val="both"/>
        <w:rPr>
          <w:sz w:val="26"/>
          <w:szCs w:val="26"/>
        </w:rPr>
      </w:pPr>
      <w:r>
        <w:rPr>
          <w:rFonts w:ascii="Times New Roman" w:eastAsia="Times New Roman" w:hAnsi="Times New Roman" w:cs="Times New Roman"/>
          <w:sz w:val="26"/>
          <w:szCs w:val="26"/>
        </w:rPr>
        <w:t>К объектам социальной и инженерной инфраструктур, подлежащим оснащению специальными приспособлениями и оборудованием для свободного передвижения и доступа инвалидов и других маломобильных групп населения, относятся: жилые здания государственного и муниципального жилищного фонда; административные здания и сооружения; объекты культуры и культурно-зрелищные сооружения (библиотеки, музеи, театры, отправления религиозных обрядов и т.д.); объекты и учреждения образования науки, здравоохранения и социальной защиты населения; объекты торгового общественного питания и бытового обслуживания населения, кредитного учреждения; гостиницы, отели, иные места.</w:t>
      </w:r>
    </w:p>
    <w:p>
      <w:pPr>
        <w:spacing w:before="0" w:after="0"/>
        <w:ind w:firstLine="708"/>
        <w:jc w:val="both"/>
        <w:rPr>
          <w:sz w:val="26"/>
          <w:szCs w:val="26"/>
        </w:rPr>
      </w:pPr>
      <w:r>
        <w:rPr>
          <w:rFonts w:ascii="Times New Roman" w:eastAsia="Times New Roman" w:hAnsi="Times New Roman" w:cs="Times New Roman"/>
          <w:sz w:val="26"/>
          <w:szCs w:val="26"/>
        </w:rPr>
        <w:t>Приказом Министерства спорта РФ от 24.08.2015 №825 утвержден порядок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 (далее - Порядок).</w:t>
      </w:r>
    </w:p>
    <w:p>
      <w:pPr>
        <w:spacing w:before="0" w:after="0"/>
        <w:ind w:firstLine="708"/>
        <w:jc w:val="both"/>
        <w:rPr>
          <w:sz w:val="26"/>
          <w:szCs w:val="26"/>
        </w:rPr>
      </w:pPr>
      <w:r>
        <w:rPr>
          <w:rFonts w:ascii="Times New Roman" w:eastAsia="Times New Roman" w:hAnsi="Times New Roman" w:cs="Times New Roman"/>
          <w:sz w:val="26"/>
          <w:szCs w:val="26"/>
        </w:rPr>
        <w:t xml:space="preserve">В силу положений п. 2 Порядка руководители объектов, предоставляющих, услуги в сфере физической культуры и спорта, обеспечивают инвалидам, включая инвалидов, использующих кресла-коляски и собак-проводников: </w:t>
      </w:r>
    </w:p>
    <w:p>
      <w:pPr>
        <w:spacing w:before="0" w:after="0"/>
        <w:ind w:firstLine="708"/>
        <w:jc w:val="both"/>
        <w:rPr>
          <w:sz w:val="26"/>
          <w:szCs w:val="26"/>
        </w:rPr>
      </w:pPr>
      <w:r>
        <w:rPr>
          <w:rFonts w:ascii="Times New Roman" w:eastAsia="Times New Roman" w:hAnsi="Times New Roman" w:cs="Times New Roman"/>
          <w:sz w:val="26"/>
          <w:szCs w:val="26"/>
        </w:rPr>
        <w:t xml:space="preserve">- условия для беспрепятственного доступа к объектам и предоставляемым в них услугам; </w:t>
      </w:r>
    </w:p>
    <w:p>
      <w:pPr>
        <w:spacing w:before="0" w:after="0"/>
        <w:ind w:firstLine="708"/>
        <w:jc w:val="both"/>
        <w:rPr>
          <w:sz w:val="26"/>
          <w:szCs w:val="26"/>
        </w:rPr>
      </w:pPr>
      <w:r>
        <w:rPr>
          <w:rFonts w:ascii="Times New Roman" w:eastAsia="Times New Roman" w:hAnsi="Times New Roman" w:cs="Times New Roman"/>
          <w:sz w:val="26"/>
          <w:szCs w:val="26"/>
        </w:rPr>
        <w:t xml:space="preserve">- возможность самостоятельного или с помощью сотрудников, представляющих услуги, передвижения по территории, на которой расположены объекты, входа в такие объекты и выхода из них; </w:t>
      </w:r>
    </w:p>
    <w:p>
      <w:pPr>
        <w:spacing w:before="0" w:after="0"/>
        <w:ind w:firstLine="708"/>
        <w:jc w:val="both"/>
        <w:rPr>
          <w:sz w:val="26"/>
          <w:szCs w:val="26"/>
        </w:rPr>
      </w:pPr>
      <w:r>
        <w:rPr>
          <w:rFonts w:ascii="Times New Roman" w:eastAsia="Times New Roman" w:hAnsi="Times New Roman" w:cs="Times New Roman"/>
          <w:sz w:val="26"/>
          <w:szCs w:val="26"/>
        </w:rPr>
        <w:t xml:space="preserve">- 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 </w:t>
      </w:r>
    </w:p>
    <w:p>
      <w:pPr>
        <w:spacing w:before="0" w:after="0"/>
        <w:ind w:firstLine="708"/>
        <w:jc w:val="both"/>
        <w:rPr>
          <w:sz w:val="26"/>
          <w:szCs w:val="26"/>
        </w:rPr>
      </w:pPr>
      <w:r>
        <w:rPr>
          <w:rFonts w:ascii="Times New Roman" w:eastAsia="Times New Roman" w:hAnsi="Times New Roman" w:cs="Times New Roman"/>
          <w:sz w:val="26"/>
          <w:szCs w:val="26"/>
        </w:rPr>
        <w:t xml:space="preserve">- сопровождение инвалидов, имеющих стойкие расстройства функции зрения и самостоятельного передвижения, и оказание им помощи на объектах; </w:t>
      </w:r>
    </w:p>
    <w:p>
      <w:pPr>
        <w:spacing w:before="0" w:after="0"/>
        <w:ind w:firstLine="708"/>
        <w:jc w:val="both"/>
        <w:rPr>
          <w:sz w:val="26"/>
          <w:szCs w:val="26"/>
        </w:rPr>
      </w:pPr>
      <w:r>
        <w:rPr>
          <w:rFonts w:ascii="Times New Roman" w:eastAsia="Times New Roman" w:hAnsi="Times New Roman" w:cs="Times New Roman"/>
          <w:sz w:val="26"/>
          <w:szCs w:val="26"/>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 </w:t>
      </w:r>
    </w:p>
    <w:p>
      <w:pPr>
        <w:spacing w:before="0" w:after="0"/>
        <w:ind w:firstLine="708"/>
        <w:jc w:val="both"/>
        <w:rPr>
          <w:sz w:val="26"/>
          <w:szCs w:val="26"/>
        </w:rPr>
      </w:pPr>
      <w:r>
        <w:rPr>
          <w:rFonts w:ascii="Times New Roman" w:eastAsia="Times New Roman" w:hAnsi="Times New Roman" w:cs="Times New Roman"/>
          <w:sz w:val="26"/>
          <w:szCs w:val="26"/>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r>
        <w:rPr>
          <w:rFonts w:ascii="Times New Roman" w:eastAsia="Times New Roman" w:hAnsi="Times New Roman" w:cs="Times New Roman"/>
          <w:sz w:val="26"/>
          <w:szCs w:val="26"/>
        </w:rPr>
        <w:t>сурдопереводчика</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тифлосурдопереводчика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 допуск на объекты собаки-проводника при наличии документа, подтверждающего ее специальное обучение; </w:t>
      </w:r>
    </w:p>
    <w:p>
      <w:pPr>
        <w:spacing w:before="0" w:after="0"/>
        <w:ind w:firstLine="708"/>
        <w:jc w:val="both"/>
        <w:rPr>
          <w:sz w:val="26"/>
          <w:szCs w:val="26"/>
        </w:rPr>
      </w:pPr>
      <w:r>
        <w:rPr>
          <w:rFonts w:ascii="Times New Roman" w:eastAsia="Times New Roman" w:hAnsi="Times New Roman" w:cs="Times New Roman"/>
          <w:sz w:val="26"/>
          <w:szCs w:val="26"/>
        </w:rPr>
        <w:t xml:space="preserve">- оказание сотрудниками, предоставляющими услуги, иной необходимой инвалидам помощи в преодолении барьеров, мешающих получению услуг использованию объектов наравне с другими лицами;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оснащение объектов специальным спортивным инвентарем и оборудованием для занятия инвалидами физической культурой и спортом с учетом имеющихся у них стойких расстройств функций организма и ограничений жизнедеятельности; </w:t>
      </w:r>
    </w:p>
    <w:p>
      <w:pPr>
        <w:spacing w:before="0" w:after="0"/>
        <w:ind w:firstLine="708"/>
        <w:jc w:val="both"/>
        <w:rPr>
          <w:sz w:val="26"/>
          <w:szCs w:val="26"/>
        </w:rPr>
      </w:pPr>
      <w:r>
        <w:rPr>
          <w:rFonts w:ascii="Times New Roman" w:eastAsia="Times New Roman" w:hAnsi="Times New Roman" w:cs="Times New Roman"/>
          <w:sz w:val="26"/>
          <w:szCs w:val="26"/>
        </w:rPr>
        <w:t xml:space="preserve">- обеспечение инвалидам условий для занятий физической культурой и спортом в специализированных группах с учетом имеющихся у них ограничений жизнедеятельности; </w:t>
      </w:r>
    </w:p>
    <w:p>
      <w:pPr>
        <w:spacing w:before="0" w:after="0"/>
        <w:ind w:firstLine="708"/>
        <w:jc w:val="both"/>
        <w:rPr>
          <w:sz w:val="26"/>
          <w:szCs w:val="26"/>
        </w:rPr>
      </w:pPr>
      <w:r>
        <w:rPr>
          <w:rFonts w:ascii="Times New Roman" w:eastAsia="Times New Roman" w:hAnsi="Times New Roman" w:cs="Times New Roman"/>
          <w:sz w:val="26"/>
          <w:szCs w:val="26"/>
        </w:rPr>
        <w:t>- наличие сотрудников, подготовленных для проведения занятий по физической культуре и спорту с инвалидами.</w:t>
      </w:r>
    </w:p>
    <w:p>
      <w:pPr>
        <w:spacing w:before="0" w:after="0"/>
        <w:ind w:firstLine="708"/>
        <w:jc w:val="both"/>
        <w:rPr>
          <w:sz w:val="26"/>
          <w:szCs w:val="26"/>
        </w:rPr>
      </w:pPr>
      <w:r>
        <w:rPr>
          <w:rFonts w:ascii="Times New Roman" w:eastAsia="Times New Roman" w:hAnsi="Times New Roman" w:cs="Times New Roman"/>
          <w:sz w:val="26"/>
          <w:szCs w:val="26"/>
        </w:rPr>
        <w:t xml:space="preserve">В силу п 3.13 Строительных норм и правил Российской Федерации СНиП 35-01-2001 «Доступность зданий и сооружений для маломобильных групп населения», </w:t>
      </w:r>
      <w:r>
        <w:rPr>
          <w:rFonts w:ascii="Times New Roman" w:eastAsia="Times New Roman" w:hAnsi="Times New Roman" w:cs="Times New Roman"/>
          <w:sz w:val="26"/>
          <w:szCs w:val="26"/>
        </w:rPr>
        <w:t>утвержденных Государственным комитетом Российской Федерации по строительному и жилищно-коммунальному комплексу 01.09.2001, в здании должен быть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pPr>
        <w:spacing w:before="0" w:after="0"/>
        <w:ind w:firstLine="708"/>
        <w:jc w:val="both"/>
        <w:rPr>
          <w:sz w:val="26"/>
          <w:szCs w:val="26"/>
        </w:rPr>
      </w:pPr>
      <w:r>
        <w:rPr>
          <w:rFonts w:ascii="Times New Roman" w:eastAsia="Times New Roman" w:hAnsi="Times New Roman" w:cs="Times New Roman"/>
          <w:sz w:val="26"/>
          <w:szCs w:val="26"/>
        </w:rPr>
        <w:t>По состоянию на 29.05.2025г.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дату </w:t>
      </w:r>
      <w:r>
        <w:rPr>
          <w:rFonts w:ascii="Times New Roman" w:eastAsia="Times New Roman" w:hAnsi="Times New Roman" w:cs="Times New Roman"/>
          <w:sz w:val="26"/>
          <w:szCs w:val="26"/>
        </w:rPr>
        <w:t xml:space="preserve">проведения прокуратурой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проверки, установлено, что </w:t>
      </w:r>
      <w:r>
        <w:rPr>
          <w:rFonts w:ascii="Times New Roman" w:eastAsia="Times New Roman" w:hAnsi="Times New Roman" w:cs="Times New Roman"/>
          <w:sz w:val="26"/>
          <w:szCs w:val="26"/>
        </w:rPr>
        <w:t>в МАУ ДО «Спортивная школа «Витязь»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расположенного по адресу: </w:t>
      </w:r>
      <w:r>
        <w:rPr>
          <w:rFonts w:ascii="Times New Roman" w:eastAsia="Times New Roman" w:hAnsi="Times New Roman" w:cs="Times New Roman"/>
          <w:sz w:val="26"/>
          <w:szCs w:val="26"/>
        </w:rPr>
        <w:t xml:space="preserve">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 улица Лесная, д. 9/1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обеспечена доступность для детей-инвалидов и граждан с ограниченными возможностями, в связи с чем, беспрепятственный доступ для маломобильных групп населения в здания и передвижение </w:t>
      </w:r>
      <w:r>
        <w:rPr>
          <w:rFonts w:ascii="Times New Roman" w:eastAsia="Times New Roman" w:hAnsi="Times New Roman" w:cs="Times New Roman"/>
          <w:sz w:val="26"/>
          <w:szCs w:val="26"/>
        </w:rPr>
        <w:t>в них являются затруднительными,</w:t>
      </w:r>
      <w:r>
        <w:rPr>
          <w:rFonts w:ascii="Times New Roman" w:eastAsia="Times New Roman" w:hAnsi="Times New Roman" w:cs="Times New Roman"/>
          <w:sz w:val="26"/>
          <w:szCs w:val="26"/>
        </w:rPr>
        <w:t xml:space="preserve"> дверной проем в душевой на 1 этаже не обеспечивает проходимость кресла-коляски, в связи с чем, не может быть использован маломобильной категорией граждан, в туалетной комнате на 1 этаже отсутствует шнур для вызова помощи, у входа в здание пандус не оборудован кнопкой вызова помощи, сам пандус не обеспечивает безопасное использование маломобильной категорией граждан</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Распоряжением от 12.04.2024 на должность директора МАУ ДО «Спортивная школа «Витязь» с 12.02.2024 по 11.02.2025 назначена </w:t>
      </w:r>
      <w:r>
        <w:rPr>
          <w:rFonts w:ascii="Times New Roman" w:eastAsia="Times New Roman" w:hAnsi="Times New Roman" w:cs="Times New Roman"/>
          <w:sz w:val="26"/>
          <w:szCs w:val="26"/>
        </w:rPr>
        <w:t>Устюжанцева</w:t>
      </w:r>
      <w:r>
        <w:rPr>
          <w:rFonts w:ascii="Times New Roman" w:eastAsia="Times New Roman" w:hAnsi="Times New Roman" w:cs="Times New Roman"/>
          <w:sz w:val="26"/>
          <w:szCs w:val="26"/>
        </w:rPr>
        <w:t xml:space="preserve"> Э.А. Дополнительным соглашением от 25.12.2024 срок полномочий </w:t>
      </w:r>
      <w:r>
        <w:rPr>
          <w:rFonts w:ascii="Times New Roman" w:eastAsia="Times New Roman" w:hAnsi="Times New Roman" w:cs="Times New Roman"/>
          <w:sz w:val="26"/>
          <w:szCs w:val="26"/>
        </w:rPr>
        <w:t>Устюжанцевой</w:t>
      </w:r>
      <w:r>
        <w:rPr>
          <w:rFonts w:ascii="Times New Roman" w:eastAsia="Times New Roman" w:hAnsi="Times New Roman" w:cs="Times New Roman"/>
          <w:sz w:val="26"/>
          <w:szCs w:val="26"/>
        </w:rPr>
        <w:t xml:space="preserve"> Э.А. продлен с 12.02.2025 по 11.02.2026 года.</w:t>
      </w:r>
    </w:p>
    <w:p>
      <w:pPr>
        <w:spacing w:before="0" w:after="0"/>
        <w:ind w:firstLine="708"/>
        <w:jc w:val="both"/>
        <w:rPr>
          <w:sz w:val="26"/>
          <w:szCs w:val="26"/>
        </w:rPr>
      </w:pPr>
      <w:r>
        <w:rPr>
          <w:rFonts w:ascii="Times New Roman" w:eastAsia="Times New Roman" w:hAnsi="Times New Roman" w:cs="Times New Roman"/>
          <w:sz w:val="26"/>
          <w:szCs w:val="26"/>
        </w:rPr>
        <w:t>Согласно п.4.1.2 должностной инструкции директора МАУ ДО «Спортивная школа «Витязь», директор Учреждения несет ответственность за совершенные в процессе осуществления своей деятельности правонарушения, установленные административным, уголовным и гражданским законодательством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Фактические обстоятельства дела подтверждаются собранными по делу доказательствами: </w:t>
      </w:r>
      <w:r>
        <w:rPr>
          <w:rFonts w:ascii="Times New Roman" w:eastAsia="Times New Roman" w:hAnsi="Times New Roman" w:cs="Times New Roman"/>
          <w:sz w:val="26"/>
          <w:szCs w:val="26"/>
        </w:rPr>
        <w:t xml:space="preserve">постановлением о возбуждении дела об административном правонарушении от 24.06.2025г., распоряжением о приеме на работу от 12.02.2024, дополнительным соглашением от 25.12.2024, должностной инструкцией </w:t>
      </w:r>
      <w:r>
        <w:rPr>
          <w:rFonts w:ascii="Times New Roman" w:eastAsia="Times New Roman" w:hAnsi="Times New Roman" w:cs="Times New Roman"/>
          <w:sz w:val="26"/>
          <w:szCs w:val="26"/>
        </w:rPr>
        <w:t>директора МАУ ДО «Спортивная школа «Витязь»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паспортом доступности объекта социальной инфраструктуры №1, анкетой к паспорту доступности ОСИ №1, актом обследования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фото-таблицей, </w:t>
      </w:r>
      <w:r>
        <w:rPr>
          <w:rFonts w:ascii="Times New Roman" w:eastAsia="Times New Roman" w:hAnsi="Times New Roman" w:cs="Times New Roman"/>
          <w:sz w:val="26"/>
          <w:szCs w:val="26"/>
        </w:rPr>
        <w:t>и другими док</w:t>
      </w:r>
      <w:r>
        <w:rPr>
          <w:rFonts w:ascii="Times New Roman" w:eastAsia="Times New Roman" w:hAnsi="Times New Roman" w:cs="Times New Roman"/>
          <w:sz w:val="26"/>
          <w:szCs w:val="26"/>
        </w:rPr>
        <w:t>азательствами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8"/>
        <w:jc w:val="both"/>
        <w:rPr>
          <w:sz w:val="26"/>
          <w:szCs w:val="26"/>
        </w:rPr>
      </w:pPr>
      <w:r>
        <w:rPr>
          <w:rFonts w:ascii="Times New Roman" w:eastAsia="Times New Roman" w:hAnsi="Times New Roman" w:cs="Times New Roman"/>
          <w:sz w:val="26"/>
          <w:szCs w:val="26"/>
        </w:rPr>
        <w:t>Статьей 9.13 Кодекса Российской Федерации об административных правонарушениях для должностных лиц предусмотрена ответственность за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pPr>
        <w:spacing w:before="0" w:after="0"/>
        <w:ind w:firstLine="708"/>
        <w:jc w:val="both"/>
        <w:rPr>
          <w:sz w:val="26"/>
          <w:szCs w:val="26"/>
        </w:rPr>
      </w:pPr>
      <w:r>
        <w:rPr>
          <w:rFonts w:ascii="Times New Roman" w:eastAsia="Times New Roman" w:hAnsi="Times New Roman" w:cs="Times New Roman"/>
          <w:sz w:val="26"/>
          <w:szCs w:val="26"/>
        </w:rPr>
        <w:t xml:space="preserve">Исследовав имеющиеся доказательства, судья приходит к выводу о наличии в действиях </w:t>
      </w:r>
      <w:r>
        <w:rPr>
          <w:rFonts w:ascii="Times New Roman" w:eastAsia="Times New Roman" w:hAnsi="Times New Roman" w:cs="Times New Roman"/>
          <w:sz w:val="26"/>
          <w:szCs w:val="26"/>
        </w:rPr>
        <w:t>директора МАУ ДО «Спортивная школа «Витязь»</w:t>
      </w:r>
      <w:r>
        <w:rPr>
          <w:rFonts w:ascii="Times New Roman" w:eastAsia="Times New Roman" w:hAnsi="Times New Roman" w:cs="Times New Roman"/>
          <w:sz w:val="26"/>
          <w:szCs w:val="26"/>
        </w:rPr>
        <w:t xml:space="preserve"> состава административного правонарушения, предусмотренного статьи </w:t>
      </w:r>
      <w:r>
        <w:rPr>
          <w:rFonts w:ascii="Times New Roman" w:eastAsia="Times New Roman" w:hAnsi="Times New Roman" w:cs="Times New Roman"/>
          <w:sz w:val="26"/>
          <w:szCs w:val="26"/>
        </w:rPr>
        <w:t>9.13</w:t>
      </w:r>
      <w:r>
        <w:rPr>
          <w:rFonts w:ascii="Times New Roman" w:eastAsia="Times New Roman" w:hAnsi="Times New Roman" w:cs="Times New Roman"/>
          <w:sz w:val="26"/>
          <w:szCs w:val="26"/>
        </w:rPr>
        <w:t xml:space="preserve"> КоАП РФ.</w:t>
      </w:r>
    </w:p>
    <w:p>
      <w:pPr>
        <w:spacing w:before="0" w:after="0"/>
        <w:ind w:firstLine="708"/>
        <w:jc w:val="both"/>
        <w:rPr>
          <w:sz w:val="26"/>
          <w:szCs w:val="26"/>
        </w:rPr>
      </w:pP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олжностное </w:t>
      </w:r>
      <w:r>
        <w:rPr>
          <w:rFonts w:ascii="Times New Roman" w:eastAsia="Times New Roman" w:hAnsi="Times New Roman" w:cs="Times New Roman"/>
          <w:sz w:val="26"/>
          <w:szCs w:val="26"/>
        </w:rPr>
        <w:t xml:space="preserve">лицо директор </w:t>
      </w:r>
      <w:r>
        <w:rPr>
          <w:rFonts w:ascii="Times New Roman" w:eastAsia="Times New Roman" w:hAnsi="Times New Roman" w:cs="Times New Roman"/>
          <w:sz w:val="26"/>
          <w:szCs w:val="26"/>
        </w:rPr>
        <w:t xml:space="preserve">МАУ ДО «Спортивная школа «Витязь» </w:t>
      </w:r>
      <w:r>
        <w:rPr>
          <w:rFonts w:ascii="Times New Roman" w:eastAsia="Times New Roman" w:hAnsi="Times New Roman" w:cs="Times New Roman"/>
          <w:sz w:val="26"/>
          <w:szCs w:val="26"/>
        </w:rPr>
        <w:t>Устюжанцева</w:t>
      </w:r>
      <w:r>
        <w:rPr>
          <w:rFonts w:ascii="Times New Roman" w:eastAsia="Times New Roman" w:hAnsi="Times New Roman" w:cs="Times New Roman"/>
          <w:sz w:val="26"/>
          <w:szCs w:val="26"/>
        </w:rPr>
        <w:t xml:space="preserve"> Эльза </w:t>
      </w:r>
      <w:r>
        <w:rPr>
          <w:rFonts w:ascii="Times New Roman" w:eastAsia="Times New Roman" w:hAnsi="Times New Roman" w:cs="Times New Roman"/>
          <w:sz w:val="26"/>
          <w:szCs w:val="26"/>
        </w:rPr>
        <w:t>Адисовна</w:t>
      </w:r>
      <w:r>
        <w:rPr>
          <w:rFonts w:ascii="Times New Roman" w:eastAsia="Times New Roman" w:hAnsi="Times New Roman" w:cs="Times New Roman"/>
          <w:sz w:val="26"/>
          <w:szCs w:val="26"/>
        </w:rPr>
        <w:t xml:space="preserve"> не обеспечила организацию условий доступной среды для лиц с ограниченными физически</w:t>
      </w:r>
      <w:r>
        <w:rPr>
          <w:rFonts w:ascii="Times New Roman" w:eastAsia="Times New Roman" w:hAnsi="Times New Roman" w:cs="Times New Roman"/>
          <w:sz w:val="26"/>
          <w:szCs w:val="26"/>
        </w:rPr>
        <w:t>ми</w:t>
      </w:r>
      <w:r>
        <w:rPr>
          <w:rFonts w:ascii="Times New Roman" w:eastAsia="Times New Roman" w:hAnsi="Times New Roman" w:cs="Times New Roman"/>
          <w:sz w:val="26"/>
          <w:szCs w:val="26"/>
        </w:rPr>
        <w:t xml:space="preserve"> возможностями, соблюдение требований законодательства в сфере доступно</w:t>
      </w:r>
      <w:r>
        <w:rPr>
          <w:rFonts w:ascii="Times New Roman" w:eastAsia="Times New Roman" w:hAnsi="Times New Roman" w:cs="Times New Roman"/>
          <w:sz w:val="26"/>
          <w:szCs w:val="26"/>
        </w:rPr>
        <w:t>сти</w:t>
      </w:r>
      <w:r>
        <w:rPr>
          <w:rFonts w:ascii="Times New Roman" w:eastAsia="Times New Roman" w:hAnsi="Times New Roman" w:cs="Times New Roman"/>
          <w:sz w:val="26"/>
          <w:szCs w:val="26"/>
        </w:rPr>
        <w:t xml:space="preserve"> объекта культуры для маломобильных групп населения и инвалидов</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директор</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МАУ ДО «Спортивная школа «Витязь» </w:t>
      </w:r>
      <w:r>
        <w:rPr>
          <w:rFonts w:ascii="Times New Roman" w:eastAsia="Times New Roman" w:hAnsi="Times New Roman" w:cs="Times New Roman"/>
          <w:sz w:val="26"/>
          <w:szCs w:val="26"/>
        </w:rPr>
        <w:t>Устюжанцев</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Эльз</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Адисовн</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административное наказание, обстоятельств, предусмотренных ст. 4.2 </w:t>
      </w:r>
      <w:r>
        <w:rPr>
          <w:rFonts w:ascii="Times New Roman" w:eastAsia="Times New Roman" w:hAnsi="Times New Roman" w:cs="Times New Roman"/>
          <w:sz w:val="26"/>
          <w:szCs w:val="26"/>
        </w:rPr>
        <w:t xml:space="preserve">Кодекса Российской Федерации об административных правонарушениях, и смягчающих административную ответственность, судом не установлено. </w:t>
      </w:r>
    </w:p>
    <w:p>
      <w:pPr>
        <w:spacing w:before="0" w:after="0"/>
        <w:ind w:firstLine="708"/>
        <w:jc w:val="both"/>
        <w:rPr>
          <w:sz w:val="26"/>
          <w:szCs w:val="26"/>
        </w:rPr>
      </w:pPr>
      <w:r>
        <w:rPr>
          <w:rFonts w:ascii="Times New Roman" w:eastAsia="Times New Roman" w:hAnsi="Times New Roman" w:cs="Times New Roman"/>
          <w:sz w:val="26"/>
          <w:szCs w:val="26"/>
        </w:rPr>
        <w:t>Обстоятельств, отягчающих административную ответственность, в порядке ст.4.3 КоАП РФ, также не имеется.</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и обстоятельства совершенного административного правонарушения, данные о </w:t>
      </w:r>
      <w:r>
        <w:rPr>
          <w:rFonts w:ascii="Times New Roman" w:eastAsia="Times New Roman" w:hAnsi="Times New Roman" w:cs="Times New Roman"/>
          <w:sz w:val="26"/>
          <w:szCs w:val="26"/>
        </w:rPr>
        <w:t xml:space="preserve">лице, привлекаемого к административной ответственности, </w:t>
      </w:r>
      <w:r>
        <w:rPr>
          <w:rFonts w:ascii="Times New Roman" w:eastAsia="Times New Roman" w:hAnsi="Times New Roman" w:cs="Times New Roman"/>
          <w:sz w:val="26"/>
          <w:szCs w:val="26"/>
        </w:rPr>
        <w:t>наличие смягчающих и отягчающих административную ответственность обстоятельств.</w:t>
      </w:r>
    </w:p>
    <w:p>
      <w:pPr>
        <w:spacing w:before="0" w:after="0"/>
        <w:ind w:firstLine="708"/>
        <w:jc w:val="both"/>
        <w:rPr>
          <w:sz w:val="26"/>
          <w:szCs w:val="26"/>
        </w:rPr>
      </w:pPr>
      <w:r>
        <w:rPr>
          <w:rFonts w:ascii="Times New Roman" w:eastAsia="Times New Roman" w:hAnsi="Times New Roman" w:cs="Times New Roman"/>
          <w:sz w:val="26"/>
          <w:szCs w:val="26"/>
        </w:rPr>
        <w:t>Оснований для назначения наказания с учетом положений ч.2.2 ст. 4.1 КоАП РФ судья не усматривает.</w:t>
      </w:r>
    </w:p>
    <w:p>
      <w:pPr>
        <w:spacing w:before="0" w:after="0"/>
        <w:ind w:left="5" w:right="29" w:firstLine="701"/>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ind w:left="5" w:right="29" w:firstLine="701"/>
        <w:jc w:val="center"/>
        <w:rPr>
          <w:sz w:val="26"/>
          <w:szCs w:val="26"/>
        </w:rPr>
      </w:pPr>
      <w:r>
        <w:rPr>
          <w:rFonts w:ascii="Times New Roman" w:eastAsia="Times New Roman" w:hAnsi="Times New Roman" w:cs="Times New Roman"/>
          <w:sz w:val="26"/>
          <w:szCs w:val="26"/>
        </w:rPr>
        <w:t>ПОСТАНОВИЛ:</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Должностное лицо - директора Муниципального автономного учреждения дополнительного образования «Спортивная школа «Витязь»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w:t>
      </w:r>
      <w:r>
        <w:rPr>
          <w:rFonts w:ascii="Times New Roman" w:eastAsia="Times New Roman" w:hAnsi="Times New Roman" w:cs="Times New Roman"/>
          <w:sz w:val="26"/>
          <w:szCs w:val="26"/>
        </w:rPr>
        <w:t>Устюжанцеву</w:t>
      </w:r>
      <w:r>
        <w:rPr>
          <w:rFonts w:ascii="Times New Roman" w:eastAsia="Times New Roman" w:hAnsi="Times New Roman" w:cs="Times New Roman"/>
          <w:sz w:val="26"/>
          <w:szCs w:val="26"/>
        </w:rPr>
        <w:t xml:space="preserve"> Эльзу </w:t>
      </w:r>
      <w:r>
        <w:rPr>
          <w:rFonts w:ascii="Times New Roman" w:eastAsia="Times New Roman" w:hAnsi="Times New Roman" w:cs="Times New Roman"/>
          <w:sz w:val="26"/>
          <w:szCs w:val="26"/>
        </w:rPr>
        <w:t>Адисовну</w:t>
      </w:r>
      <w:r>
        <w:rPr>
          <w:rFonts w:ascii="Times New Roman" w:eastAsia="Times New Roman" w:hAnsi="Times New Roman" w:cs="Times New Roman"/>
          <w:sz w:val="26"/>
          <w:szCs w:val="26"/>
        </w:rPr>
        <w:t xml:space="preserve"> – признать виновной в совершении административного правонарушения, предусмотренного ст.9.13 Кодекса Российской Федерации об административных правонарушениях, и назначить ей наказание в виде административного штрафа в размере 2</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(д</w:t>
      </w:r>
      <w:r>
        <w:rPr>
          <w:rFonts w:ascii="Times New Roman" w:eastAsia="Times New Roman" w:hAnsi="Times New Roman" w:cs="Times New Roman"/>
          <w:sz w:val="26"/>
          <w:szCs w:val="26"/>
        </w:rPr>
        <w:t>ве</w:t>
      </w:r>
      <w:r>
        <w:rPr>
          <w:rFonts w:ascii="Times New Roman" w:eastAsia="Times New Roman" w:hAnsi="Times New Roman" w:cs="Times New Roman"/>
          <w:sz w:val="26"/>
          <w:szCs w:val="26"/>
        </w:rPr>
        <w:t xml:space="preserve"> тысяч</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рублей.</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 01 001; л/с 04872D08080, ОКТМО 71826000; КБК 72011601203019000140. Получатель УФК по ХМАО-Югре (Департамент административного обеспечения Ханты-Мансийского автономного округа-Югры), </w:t>
      </w:r>
      <w:r>
        <w:rPr>
          <w:rFonts w:ascii="Times New Roman" w:eastAsia="Times New Roman" w:hAnsi="Times New Roman" w:cs="Times New Roman"/>
          <w:sz w:val="26"/>
          <w:szCs w:val="26"/>
        </w:rPr>
        <w:t>УИН 0412365400135012282509178.</w:t>
      </w:r>
    </w:p>
    <w:p>
      <w:pPr>
        <w:spacing w:before="0" w:after="0"/>
        <w:ind w:left="5" w:right="29" w:firstLine="701"/>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xml:space="preserve">,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rPr>
          <w:sz w:val="26"/>
          <w:szCs w:val="26"/>
        </w:rPr>
      </w:pPr>
    </w:p>
    <w:p>
      <w:pPr>
        <w:spacing w:before="0" w:after="0"/>
        <w:ind w:firstLine="706"/>
        <w:rPr>
          <w:sz w:val="26"/>
          <w:szCs w:val="26"/>
        </w:rPr>
      </w:pPr>
      <w:r>
        <w:rPr>
          <w:rFonts w:ascii="Times New Roman" w:eastAsia="Times New Roman" w:hAnsi="Times New Roman" w:cs="Times New Roman"/>
          <w:sz w:val="26"/>
          <w:szCs w:val="26"/>
        </w:rPr>
        <w:t>Копия верна</w:t>
      </w:r>
    </w:p>
    <w:p>
      <w:pPr>
        <w:spacing w:before="0" w:after="0"/>
        <w:ind w:firstLine="706"/>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0"/>
        <w:rPr>
          <w:sz w:val="26"/>
          <w:szCs w:val="26"/>
        </w:rPr>
      </w:pPr>
    </w:p>
    <w:p>
      <w:pPr>
        <w:spacing w:before="0" w:after="0"/>
        <w:rPr>
          <w:sz w:val="26"/>
          <w:szCs w:val="26"/>
        </w:rPr>
      </w:pPr>
    </w:p>
    <w:p>
      <w:pPr>
        <w:spacing w:before="0" w:after="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